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4B" w:rsidRDefault="00AA5FDE" w:rsidP="00AA5FDE">
      <w:pPr>
        <w:jc w:val="right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bookmarkStart w:id="0" w:name="_GoBack"/>
      <w:r w:rsidRPr="00AA5FDE">
        <w:rPr>
          <w:rFonts w:ascii="Arial" w:eastAsia="Times New Roman" w:hAnsi="Arial" w:cs="Arial"/>
          <w:b/>
          <w:i/>
          <w:sz w:val="24"/>
          <w:szCs w:val="24"/>
          <w:lang w:eastAsia="pl-PL"/>
        </w:rPr>
        <w:t>Z1_3_2_1</w:t>
      </w:r>
    </w:p>
    <w:bookmarkEnd w:id="0"/>
    <w:p w:rsidR="00867803" w:rsidRPr="00867803" w:rsidRDefault="00867803" w:rsidP="00867803">
      <w:pPr>
        <w:rPr>
          <w:b/>
        </w:rPr>
      </w:pPr>
    </w:p>
    <w:p w:rsidR="00867803" w:rsidRPr="00867803" w:rsidRDefault="00867803" w:rsidP="00AA5FDE">
      <w:pPr>
        <w:jc w:val="center"/>
        <w:rPr>
          <w:rFonts w:ascii="Arial" w:hAnsi="Arial" w:cs="Arial"/>
          <w:b/>
          <w:sz w:val="24"/>
          <w:szCs w:val="24"/>
        </w:rPr>
      </w:pPr>
      <w:r w:rsidRPr="00867803">
        <w:rPr>
          <w:rFonts w:ascii="Arial" w:hAnsi="Arial" w:cs="Arial"/>
          <w:b/>
          <w:sz w:val="24"/>
          <w:szCs w:val="24"/>
        </w:rPr>
        <w:t>II. WYMAGANIA WOBEC SZKÓŁ PODSTAWOWYCH, SZKÓŁ PONADPODSTAWOWYCH, SZKÓŁ ARTYSTYCZNYCH, PLACÓWEK KSZTAŁCENIA USTAWICZNEGO, PLACÓWEK KSZTAŁCENIA PRAKTYCZNEGO ORAZ OŚRODKÓW DOKSZTAŁCANIA I DO</w:t>
      </w:r>
      <w:r>
        <w:rPr>
          <w:rFonts w:ascii="Arial" w:hAnsi="Arial" w:cs="Arial"/>
          <w:b/>
          <w:sz w:val="24"/>
          <w:szCs w:val="24"/>
        </w:rPr>
        <w:t>SKONALENIA ZAWODOWEGO</w:t>
      </w:r>
    </w:p>
    <w:tbl>
      <w:tblPr>
        <w:tblStyle w:val="Tabela-Siatka"/>
        <w:tblW w:w="0" w:type="auto"/>
        <w:tblLayout w:type="fixed"/>
        <w:tblLook w:val="04A0"/>
      </w:tblPr>
      <w:tblGrid>
        <w:gridCol w:w="2689"/>
        <w:gridCol w:w="11305"/>
      </w:tblGrid>
      <w:tr w:rsidR="00867803" w:rsidRPr="00867803" w:rsidTr="00AA5FDE">
        <w:tc>
          <w:tcPr>
            <w:tcW w:w="2689" w:type="dxa"/>
            <w:shd w:val="clear" w:color="auto" w:fill="E7E6E6" w:themeFill="background2"/>
          </w:tcPr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Wymaganie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5" w:type="dxa"/>
            <w:shd w:val="clear" w:color="auto" w:fill="E7E6E6" w:themeFill="background2"/>
          </w:tcPr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Charakterystyka wymagania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803" w:rsidRPr="00867803" w:rsidTr="00AA5FDE">
        <w:tc>
          <w:tcPr>
            <w:tcW w:w="2689" w:type="dxa"/>
          </w:tcPr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1. Procesy edukacyjne są zorganizowane w sposób sprzyjający uczeniu się</w:t>
            </w:r>
          </w:p>
        </w:tc>
        <w:tc>
          <w:tcPr>
            <w:tcW w:w="11305" w:type="dxa"/>
          </w:tcPr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Planowanie i organizacja procesów edukacyjnych w szkole lub placówce służy rozwojowi uczniów.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Nauczyciele, w tym nauczyciele pracujący w jednym oddziale, współpracują ze sobą w planowaniu, organizowaniu, realizowaniu i modyfikowaniu procesów edukacyjnych.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Nauczyciele pomagają sobie nawzajem i wspólnie rozwiązują problemy.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Organizacja procesów edukacyjnych umożliwia uczniom powiązanie różnych dziedzin wiedzy i jej wykorzystanie.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Uczniowie mają wpływ na sposób organizowania i przebieg procesu uczenia się.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Uczniowie znają stawiane przed nimi cele i formułowane wobec nich oczekiwania. Nauczyciele stosują różne metody pracy dostosowane do potrzeb ucznia, grupy i oddziału.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Sposób informowania ucznia o jego postępach w nauce oraz ocenian</w:t>
            </w:r>
            <w:r w:rsidR="00D772E7">
              <w:rPr>
                <w:rFonts w:ascii="Arial" w:hAnsi="Arial" w:cs="Arial"/>
                <w:sz w:val="24"/>
                <w:szCs w:val="24"/>
              </w:rPr>
              <w:t>ie pomagają uczniom uczyć się i </w:t>
            </w:r>
            <w:r w:rsidRPr="00867803">
              <w:rPr>
                <w:rFonts w:ascii="Arial" w:hAnsi="Arial" w:cs="Arial"/>
                <w:sz w:val="24"/>
                <w:szCs w:val="24"/>
              </w:rPr>
              <w:t>planować indywidualny rozwój.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Nauczyciele motywują uczniów do aktywnego uczenia się i wspierają ich w trudnych sytuacjach, tworząc atmosferę sprzyjającą uczeniu się.</w:t>
            </w:r>
          </w:p>
          <w:p w:rsid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Nauczyciele kształtują u uczniów umiejętność uczenia się.</w:t>
            </w:r>
          </w:p>
          <w:p w:rsidR="00605211" w:rsidRPr="00867803" w:rsidRDefault="00605211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803" w:rsidRPr="00867803" w:rsidTr="00AA5FDE">
        <w:tc>
          <w:tcPr>
            <w:tcW w:w="2689" w:type="dxa"/>
          </w:tcPr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lastRenderedPageBreak/>
              <w:t>2. Uczniowie nabywają wiadomości i umiejętności określone w podstawie programowej</w:t>
            </w:r>
          </w:p>
        </w:tc>
        <w:tc>
          <w:tcPr>
            <w:tcW w:w="11305" w:type="dxa"/>
          </w:tcPr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W szkole lub placówce realizuje się podstawę programową z uwz</w:t>
            </w:r>
            <w:r w:rsidR="00D772E7">
              <w:rPr>
                <w:rFonts w:ascii="Arial" w:hAnsi="Arial" w:cs="Arial"/>
                <w:sz w:val="24"/>
                <w:szCs w:val="24"/>
              </w:rPr>
              <w:t>ględnieniem osiągnięć uczniów z </w:t>
            </w:r>
            <w:r w:rsidRPr="00867803">
              <w:rPr>
                <w:rFonts w:ascii="Arial" w:hAnsi="Arial" w:cs="Arial"/>
                <w:sz w:val="24"/>
                <w:szCs w:val="24"/>
              </w:rPr>
              <w:t>poprzedniego etapu edukacyjnego.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Uczniowie nabywają wiadomości i umiejętności określone w podstawi</w:t>
            </w:r>
            <w:r w:rsidR="00D772E7">
              <w:rPr>
                <w:rFonts w:ascii="Arial" w:hAnsi="Arial" w:cs="Arial"/>
                <w:sz w:val="24"/>
                <w:szCs w:val="24"/>
              </w:rPr>
              <w:t>e programowej i wykorzystują je </w:t>
            </w:r>
            <w:r w:rsidRPr="00867803">
              <w:rPr>
                <w:rFonts w:ascii="Arial" w:hAnsi="Arial" w:cs="Arial"/>
                <w:sz w:val="24"/>
                <w:szCs w:val="24"/>
              </w:rPr>
              <w:t>podczas wykonywania zadań i rozwiązywania problemów.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Podstawa programowa jest realizowana z wykorzystaniem warunków i sposobów jej realizacji.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W szkole lub placówce monitoruje się i analizuje osiągnięcia każdego ucznia, z uwzględnieniem jego możliwości rozwojowych, formułuje się i wdraża wnioski z tych analiz.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Wdrażane wnioski przyczyniają się do wzrostu efektów uczenia się i nauczania.</w:t>
            </w:r>
          </w:p>
        </w:tc>
      </w:tr>
      <w:tr w:rsidR="00867803" w:rsidRPr="00867803" w:rsidTr="00AA5FDE">
        <w:tc>
          <w:tcPr>
            <w:tcW w:w="2689" w:type="dxa"/>
          </w:tcPr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3. Uczniowie są aktywni</w:t>
            </w:r>
          </w:p>
        </w:tc>
        <w:tc>
          <w:tcPr>
            <w:tcW w:w="11305" w:type="dxa"/>
          </w:tcPr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Uczniowie są zaangażowani w zajęcia prowadzone w szkole lub placówce i chętnie w nich uczestniczą.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Uczniowie współpracują ze sobą w realizacji przedsięwzięć i rozwiązywaniu problemów.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Nauczyciele stwarzają sytuacje, które zachęcają uczniów do podejmowania różnorodnych aktywności.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Uczniowie inicjują i realizują różnorodne działania na rzecz własn</w:t>
            </w:r>
            <w:r w:rsidR="00605211">
              <w:rPr>
                <w:rFonts w:ascii="Arial" w:hAnsi="Arial" w:cs="Arial"/>
                <w:sz w:val="24"/>
                <w:szCs w:val="24"/>
              </w:rPr>
              <w:t>ego rozwoju, rozwoju szkoły lub </w:t>
            </w:r>
            <w:r w:rsidRPr="00867803">
              <w:rPr>
                <w:rFonts w:ascii="Arial" w:hAnsi="Arial" w:cs="Arial"/>
                <w:sz w:val="24"/>
                <w:szCs w:val="24"/>
              </w:rPr>
              <w:t>placówki i społeczności lokalnej.</w:t>
            </w:r>
          </w:p>
        </w:tc>
      </w:tr>
      <w:tr w:rsidR="00867803" w:rsidRPr="00867803" w:rsidTr="00AA5FDE">
        <w:tc>
          <w:tcPr>
            <w:tcW w:w="2689" w:type="dxa"/>
          </w:tcPr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9. Zarządzanie szkołą lub placówką służy jej rozwojowi</w:t>
            </w:r>
          </w:p>
        </w:tc>
        <w:tc>
          <w:tcPr>
            <w:tcW w:w="11305" w:type="dxa"/>
          </w:tcPr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Zarządzanie szkołą lub placówką koncentruje się na zapewnieniu warunków organizacyjnych odpowiednich do realizacji zadań dydaktycznych, wychowawczych i opiekuńczych.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W procesie zarządzania wykorzystuje się wnioski wynikające ze sprawowanego nadzoru pedagogicznego.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Podejmuje się działania zapewniające szkole lub placówce wspoma</w:t>
            </w:r>
            <w:r w:rsidR="00D772E7">
              <w:rPr>
                <w:rFonts w:ascii="Arial" w:hAnsi="Arial" w:cs="Arial"/>
                <w:sz w:val="24"/>
                <w:szCs w:val="24"/>
              </w:rPr>
              <w:t>ganie zewnętrzne odpowiednie do </w:t>
            </w:r>
            <w:r w:rsidRPr="00867803">
              <w:rPr>
                <w:rFonts w:ascii="Arial" w:hAnsi="Arial" w:cs="Arial"/>
                <w:sz w:val="24"/>
                <w:szCs w:val="24"/>
              </w:rPr>
              <w:t>potrzeb i służące rozwojowi szkoły lub placówki.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 xml:space="preserve">W szkole lub placówce są ustalane i przestrzegane procedury dotyczące bezpieczeństwa, </w:t>
            </w:r>
            <w:r w:rsidR="00605211">
              <w:rPr>
                <w:rFonts w:ascii="Arial" w:hAnsi="Arial" w:cs="Arial"/>
                <w:sz w:val="24"/>
                <w:szCs w:val="24"/>
              </w:rPr>
              <w:br/>
            </w:r>
            <w:r w:rsidRPr="00867803">
              <w:rPr>
                <w:rFonts w:ascii="Arial" w:hAnsi="Arial" w:cs="Arial"/>
                <w:sz w:val="24"/>
                <w:szCs w:val="24"/>
              </w:rPr>
              <w:t>w tym sposobów działania w sytuacjach trudnych i kryzysowych.</w:t>
            </w:r>
          </w:p>
        </w:tc>
      </w:tr>
    </w:tbl>
    <w:p w:rsidR="00867803" w:rsidRPr="00867803" w:rsidRDefault="00867803" w:rsidP="00867803">
      <w:pPr>
        <w:rPr>
          <w:b/>
        </w:rPr>
      </w:pPr>
    </w:p>
    <w:sectPr w:rsidR="00867803" w:rsidRPr="00867803" w:rsidSect="00D772E7">
      <w:footerReference w:type="default" r:id="rId6"/>
      <w:headerReference w:type="first" r:id="rId7"/>
      <w:foot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988" w:rsidRDefault="00B70988" w:rsidP="00905F56">
      <w:pPr>
        <w:spacing w:after="0" w:line="240" w:lineRule="auto"/>
      </w:pPr>
      <w:r>
        <w:separator/>
      </w:r>
    </w:p>
  </w:endnote>
  <w:endnote w:type="continuationSeparator" w:id="0">
    <w:p w:rsidR="00B70988" w:rsidRDefault="00B70988" w:rsidP="00905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9334250"/>
      <w:docPartObj>
        <w:docPartGallery w:val="Page Numbers (Bottom of Page)"/>
        <w:docPartUnique/>
      </w:docPartObj>
    </w:sdtPr>
    <w:sdtContent>
      <w:p w:rsidR="00905F56" w:rsidRDefault="00220ABC">
        <w:pPr>
          <w:pStyle w:val="Stopka"/>
          <w:jc w:val="right"/>
        </w:pPr>
        <w:r>
          <w:fldChar w:fldCharType="begin"/>
        </w:r>
        <w:r w:rsidR="00905F56">
          <w:instrText>PAGE   \* MERGEFORMAT</w:instrText>
        </w:r>
        <w:r>
          <w:fldChar w:fldCharType="separate"/>
        </w:r>
        <w:r w:rsidR="00605211">
          <w:rPr>
            <w:noProof/>
          </w:rPr>
          <w:t>2</w:t>
        </w:r>
        <w:r>
          <w:fldChar w:fldCharType="end"/>
        </w:r>
      </w:p>
    </w:sdtContent>
  </w:sdt>
  <w:p w:rsidR="00905F56" w:rsidRDefault="00905F5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440"/>
      <w:docPartObj>
        <w:docPartGallery w:val="Page Numbers (Bottom of Page)"/>
        <w:docPartUnique/>
      </w:docPartObj>
    </w:sdtPr>
    <w:sdtContent>
      <w:p w:rsidR="00605211" w:rsidRDefault="00605211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05211" w:rsidRDefault="006052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988" w:rsidRDefault="00B70988" w:rsidP="00905F56">
      <w:pPr>
        <w:spacing w:after="0" w:line="240" w:lineRule="auto"/>
      </w:pPr>
      <w:r>
        <w:separator/>
      </w:r>
    </w:p>
  </w:footnote>
  <w:footnote w:type="continuationSeparator" w:id="0">
    <w:p w:rsidR="00B70988" w:rsidRDefault="00B70988" w:rsidP="00905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2E7" w:rsidRDefault="00D772E7" w:rsidP="00D772E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000750" cy="533400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1BF"/>
    <w:rsid w:val="00066882"/>
    <w:rsid w:val="00220ABC"/>
    <w:rsid w:val="002337D4"/>
    <w:rsid w:val="00355CA1"/>
    <w:rsid w:val="004847AD"/>
    <w:rsid w:val="00605211"/>
    <w:rsid w:val="006C11BF"/>
    <w:rsid w:val="007B1B58"/>
    <w:rsid w:val="00867803"/>
    <w:rsid w:val="00905F56"/>
    <w:rsid w:val="009347AD"/>
    <w:rsid w:val="00AA5FDE"/>
    <w:rsid w:val="00B70988"/>
    <w:rsid w:val="00C336F9"/>
    <w:rsid w:val="00D7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7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7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05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5F56"/>
  </w:style>
  <w:style w:type="paragraph" w:styleId="Stopka">
    <w:name w:val="footer"/>
    <w:basedOn w:val="Normalny"/>
    <w:link w:val="StopkaZnak"/>
    <w:uiPriority w:val="99"/>
    <w:unhideWhenUsed/>
    <w:rsid w:val="00905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5F56"/>
  </w:style>
  <w:style w:type="paragraph" w:styleId="Tekstdymka">
    <w:name w:val="Balloon Text"/>
    <w:basedOn w:val="Normalny"/>
    <w:link w:val="TekstdymkaZnak"/>
    <w:uiPriority w:val="99"/>
    <w:semiHidden/>
    <w:unhideWhenUsed/>
    <w:rsid w:val="00D7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2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FRDL</cp:lastModifiedBy>
  <cp:revision>4</cp:revision>
  <dcterms:created xsi:type="dcterms:W3CDTF">2017-12-26T16:40:00Z</dcterms:created>
  <dcterms:modified xsi:type="dcterms:W3CDTF">2018-03-09T08:05:00Z</dcterms:modified>
</cp:coreProperties>
</file>